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6" w:rsidRDefault="004A78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《关于实施钟山风景名胜区交通优化提升</w:t>
      </w:r>
    </w:p>
    <w:p w:rsidR="007E6B56" w:rsidRDefault="004A78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措施的通告（征求意见稿）》起草说明</w:t>
      </w:r>
    </w:p>
    <w:p w:rsidR="007E6B56" w:rsidRDefault="007E6B56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p w:rsidR="007E6B56" w:rsidRDefault="004A78FB">
      <w:pPr>
        <w:pStyle w:val="a5"/>
        <w:spacing w:line="560" w:lineRule="exact"/>
        <w:ind w:left="640" w:firstLineChars="0" w:firstLine="0"/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一、</w:t>
      </w:r>
      <w:r>
        <w:rPr>
          <w:rFonts w:ascii="黑体" w:eastAsia="黑体" w:hAnsi="黑体" w:cs="方正仿宋_GBK" w:hint="eastAsia"/>
          <w:sz w:val="32"/>
          <w:szCs w:val="32"/>
        </w:rPr>
        <w:t>起草背景</w:t>
      </w:r>
    </w:p>
    <w:p w:rsidR="007E6B56" w:rsidRDefault="004A78F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钟山风景名胜区是国家“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级风景名胜区，也是南京的生态“绿肺”，具有极高的历史文化价值和生态功能。作为国内少有的位于城市中心，交通、游览、办公、经营等各类功能复合的综合性景区，内部穿行人流车流数量可观，同时各类车辆穿梭其中，交通状况复杂。</w:t>
      </w:r>
    </w:p>
    <w:p w:rsidR="007E6B56" w:rsidRDefault="004A78F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景区内现有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条行车道，通行长度仅为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20km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双向两车道为主，路幅有限，内部道路连通率低，通行能力不足，高峰时段交通体验感差。长期人车、机非混行，陵园路等热门道路游客拍照打卡热度高，交通安全隐患巨大。电动自行车违规载客、交通拥堵、秩序混乱等方面诉求集中、反映强烈。</w:t>
      </w:r>
    </w:p>
    <w:p w:rsidR="007E6B56" w:rsidRDefault="004A78FB">
      <w:pPr>
        <w:pStyle w:val="a5"/>
        <w:spacing w:line="560" w:lineRule="exact"/>
        <w:ind w:left="640" w:firstLineChars="0" w:firstLine="0"/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二、</w:t>
      </w:r>
      <w:r>
        <w:rPr>
          <w:rFonts w:ascii="黑体" w:eastAsia="黑体" w:hAnsi="黑体" w:cs="方正仿宋_GBK" w:hint="eastAsia"/>
          <w:sz w:val="32"/>
          <w:szCs w:val="32"/>
        </w:rPr>
        <w:t>起草依据</w:t>
      </w:r>
    </w:p>
    <w:p w:rsidR="007E6B56" w:rsidRDefault="004A78F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《中华人民共和国道路交通安全法》《中华人民共和国道路运输条例》《风景名胜区条例》《南京市中山陵园风景区保护和管理条例》等相关法律法规规定。</w:t>
      </w:r>
    </w:p>
    <w:p w:rsidR="007E6B56" w:rsidRDefault="004A78FB">
      <w:pPr>
        <w:spacing w:line="560" w:lineRule="exact"/>
        <w:ind w:firstLineChars="200" w:firstLine="640"/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三、主要内容</w:t>
      </w:r>
    </w:p>
    <w:p w:rsidR="007E6B56" w:rsidRDefault="004A78FB">
      <w:pPr>
        <w:pStyle w:val="a5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按照“人车分流、限量预约、动态调控、路网均衡”原则，以中片区陵园路管控为核心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，相关道路策应保障通行为支撑，优化实施交通管控措施；按照“公交优先、多元出行、畅通直达、便捷高效”原则，优化接驳线路，增加交通接驳运力，科学设置接驳点位，进一步提升游客体验。</w:t>
      </w:r>
    </w:p>
    <w:p w:rsidR="007E6B56" w:rsidRDefault="004A78FB" w:rsidP="00D64136">
      <w:pPr>
        <w:pStyle w:val="a5"/>
        <w:spacing w:line="56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（一）实施交通管控。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9:00-17:00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和双休、节假日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8:30-17:30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陵园路（梅花谷路至四方城东路段）实行“步行道”管理，禁止所有车辆通行；陵园路其他路段、梅花谷路、博爱路、博爱东路、博爱西路、四方城西路、紫金山路、紫金山东路（灵谷寺路至钟山体育运动公园北口段）、邮局路、邮局东路、邮局西路、灵谷寺路（南京体育学院西门转盘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紫金山路段）、灵谷寺西路、水榭路禁止机动车通行，公交车、预约车辆、报备车辆、景区接驳车辆按规定通行。同时，实施分级分类管控，针对大型客车、运营出租汽车、社会车辆、非机动车等不同类型，在时段、路段、管控措施上，明确作出细化区分，兼顾游客便利和市民通勤，做到人性化、科学化。</w:t>
      </w:r>
    </w:p>
    <w:p w:rsidR="007E6B56" w:rsidRDefault="004A78FB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（二）提升服务保障。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设置东、西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条外接驳线、地铁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个站点接驳线、接驳大环线、分流和特色接驳线，优化景区接驳服务。构建“常规公交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旅游专线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假日旅游专线”的公交运营保障体系，针对市内各地铁站点与景点的出行接驳需求，强化“地铁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公交”换乘衔接。在苜蓿园地铁站（紫金坊停车场）、下马坊地铁站、白马公园、明孝陵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号门、梅花谷西停车场共设置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处客运出租汽车临时停车区域，客运出租汽车实行规定区域上下客。在钟爱里停车场、金陵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STYLE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停车场设置大型客车落客点，游客可以换乘景区接驳车进入景区。</w:t>
      </w:r>
    </w:p>
    <w:p w:rsidR="007E6B56" w:rsidRDefault="007E6B56">
      <w:pPr>
        <w:spacing w:line="560" w:lineRule="exact"/>
        <w:ind w:firstLine="630"/>
        <w:jc w:val="center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:rsidR="007E6B56" w:rsidRDefault="007E6B56">
      <w:pPr>
        <w:spacing w:line="560" w:lineRule="exact"/>
        <w:ind w:firstLine="630"/>
        <w:jc w:val="center"/>
        <w:rPr>
          <w:rFonts w:ascii="Times New Roman" w:eastAsia="仿宋_GB2312" w:hAnsi="仿宋_GB2312" w:cs="Times New Roman"/>
          <w:kern w:val="0"/>
          <w:sz w:val="32"/>
          <w:szCs w:val="32"/>
        </w:rPr>
      </w:pPr>
    </w:p>
    <w:p w:rsidR="007E6B56" w:rsidRDefault="00D64136">
      <w:pPr>
        <w:spacing w:line="560" w:lineRule="exact"/>
        <w:ind w:firstLine="630"/>
        <w:jc w:val="center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                             </w:t>
      </w:r>
      <w:r w:rsidR="004A78FB">
        <w:rPr>
          <w:rFonts w:ascii="Times New Roman" w:eastAsia="仿宋_GB2312" w:hAnsi="仿宋_GB2312" w:cs="Times New Roman" w:hint="eastAsia"/>
          <w:kern w:val="0"/>
          <w:sz w:val="32"/>
          <w:szCs w:val="32"/>
        </w:rPr>
        <w:t>中山陵园管理局</w:t>
      </w:r>
    </w:p>
    <w:p w:rsidR="007E6B56" w:rsidRDefault="00D64136">
      <w:pPr>
        <w:spacing w:line="560" w:lineRule="exact"/>
        <w:ind w:firstLine="63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                                   </w:t>
      </w:r>
      <w:r w:rsidR="004A78FB">
        <w:rPr>
          <w:rFonts w:ascii="Times New Roman" w:eastAsia="仿宋_GB2312" w:hAnsi="仿宋_GB2312" w:cs="Times New Roman" w:hint="eastAsia"/>
          <w:kern w:val="0"/>
          <w:sz w:val="32"/>
          <w:szCs w:val="32"/>
        </w:rPr>
        <w:t>南京市公安局</w:t>
      </w:r>
    </w:p>
    <w:p w:rsidR="007E6B56" w:rsidRDefault="00D64136">
      <w:pPr>
        <w:spacing w:line="560" w:lineRule="exact"/>
        <w:ind w:firstLine="63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                                 </w:t>
      </w:r>
      <w:r w:rsidR="004A78FB">
        <w:rPr>
          <w:rFonts w:ascii="Times New Roman" w:eastAsia="仿宋_GB2312" w:hAnsi="仿宋_GB2312" w:cs="Times New Roman" w:hint="eastAsia"/>
          <w:kern w:val="0"/>
          <w:sz w:val="32"/>
          <w:szCs w:val="32"/>
        </w:rPr>
        <w:t>南京市交通</w:t>
      </w:r>
      <w:r w:rsidR="004A78FB">
        <w:rPr>
          <w:rFonts w:ascii="Times New Roman" w:eastAsia="仿宋_GB2312" w:hAnsi="仿宋_GB2312" w:cs="Times New Roman" w:hint="eastAsia"/>
          <w:kern w:val="0"/>
          <w:sz w:val="32"/>
          <w:szCs w:val="32"/>
        </w:rPr>
        <w:t>运输局</w:t>
      </w:r>
    </w:p>
    <w:p w:rsidR="007E6B56" w:rsidRDefault="00D64136">
      <w:pPr>
        <w:spacing w:line="560" w:lineRule="exact"/>
        <w:ind w:firstLine="630"/>
        <w:rPr>
          <w:rFonts w:ascii="Times New Roman" w:eastAsia="仿宋_GB2312" w:hAnsi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2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025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="004A78F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B56" w:rsidSect="007E6B56">
      <w:pgSz w:w="11906" w:h="16838"/>
      <w:pgMar w:top="1417" w:right="1418" w:bottom="141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8FB" w:rsidRDefault="004A78FB" w:rsidP="00D64136">
      <w:r>
        <w:separator/>
      </w:r>
    </w:p>
  </w:endnote>
  <w:endnote w:type="continuationSeparator" w:id="1">
    <w:p w:rsidR="004A78FB" w:rsidRDefault="004A78FB" w:rsidP="00D6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8FB" w:rsidRDefault="004A78FB" w:rsidP="00D64136">
      <w:r>
        <w:separator/>
      </w:r>
    </w:p>
  </w:footnote>
  <w:footnote w:type="continuationSeparator" w:id="1">
    <w:p w:rsidR="004A78FB" w:rsidRDefault="004A78FB" w:rsidP="00D64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B34"/>
    <w:rsid w:val="000C2438"/>
    <w:rsid w:val="000D2A25"/>
    <w:rsid w:val="00110B34"/>
    <w:rsid w:val="00276CDA"/>
    <w:rsid w:val="003E26C4"/>
    <w:rsid w:val="0044080E"/>
    <w:rsid w:val="0044527C"/>
    <w:rsid w:val="004552E3"/>
    <w:rsid w:val="00455AA9"/>
    <w:rsid w:val="00455FA2"/>
    <w:rsid w:val="004A78FB"/>
    <w:rsid w:val="0050275F"/>
    <w:rsid w:val="005A48DA"/>
    <w:rsid w:val="00705BC6"/>
    <w:rsid w:val="007E6B56"/>
    <w:rsid w:val="008552E0"/>
    <w:rsid w:val="008C5C7B"/>
    <w:rsid w:val="009752B2"/>
    <w:rsid w:val="00A217AD"/>
    <w:rsid w:val="00A6129D"/>
    <w:rsid w:val="00AB326F"/>
    <w:rsid w:val="00AE4A2E"/>
    <w:rsid w:val="00B34AF6"/>
    <w:rsid w:val="00B4766C"/>
    <w:rsid w:val="00D64136"/>
    <w:rsid w:val="00E55E99"/>
    <w:rsid w:val="00F84FDC"/>
    <w:rsid w:val="025E05D3"/>
    <w:rsid w:val="07B92732"/>
    <w:rsid w:val="0A051BCB"/>
    <w:rsid w:val="157E0DB9"/>
    <w:rsid w:val="1DF95513"/>
    <w:rsid w:val="37D270A9"/>
    <w:rsid w:val="4E2F73B3"/>
    <w:rsid w:val="5B2673E2"/>
    <w:rsid w:val="652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E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E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E6B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6B56"/>
    <w:rPr>
      <w:sz w:val="18"/>
      <w:szCs w:val="18"/>
    </w:rPr>
  </w:style>
  <w:style w:type="paragraph" w:styleId="a5">
    <w:name w:val="List Paragraph"/>
    <w:basedOn w:val="a"/>
    <w:uiPriority w:val="34"/>
    <w:qFormat/>
    <w:rsid w:val="007E6B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</dc:creator>
  <cp:lastModifiedBy>chenz</cp:lastModifiedBy>
  <cp:revision>5</cp:revision>
  <dcterms:created xsi:type="dcterms:W3CDTF">2025-09-16T12:30:00Z</dcterms:created>
  <dcterms:modified xsi:type="dcterms:W3CDTF">2025-09-16T14:19:00Z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eyJoZGlkIjoiOWNmMGMyMjQ5OWNmMjJjOGEzNTU0OWJkNGQ4NjlmOTMiLCJ1c2VySWQiOiI0NDQwMTY1MzYifQ==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D80A81D0DDF346A7B23E348460FE91F8_12</vt:lpwstr>
  </property>
</Properties>
</file>